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F22" w:rsidRDefault="00662F22" w:rsidP="00662F22">
      <w:pPr>
        <w:spacing w:after="0"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35618D">
        <w:rPr>
          <w:rFonts w:ascii="Palatino Linotype" w:hAnsi="Palatino Linotype"/>
          <w:b/>
          <w:sz w:val="24"/>
          <w:szCs w:val="24"/>
        </w:rPr>
        <w:t xml:space="preserve">VOTO PARTICULAR QUE FORMULA LA COMISIONADA PRESIDENTA ZULEMA MARTÍNEZ SÁNCHEZ, EN RELACIÓN CON LA RESOLUCIÓN DICTADA POR EL PLENO DEL INSTITUTO DE TRANSPARENCIA, ACCESO A LA INFORMACIÓN PÚBLICA Y PROTECCIÓN DE DATOS PERSONALES DEL ESTADO DE MÉXICO Y MUNICIPIOS, EN LA DÉCIMA </w:t>
      </w:r>
      <w:r w:rsidR="00CE6604">
        <w:rPr>
          <w:rFonts w:ascii="Palatino Linotype" w:hAnsi="Palatino Linotype"/>
          <w:b/>
          <w:sz w:val="24"/>
          <w:szCs w:val="24"/>
        </w:rPr>
        <w:t>CUARTA</w:t>
      </w:r>
      <w:r w:rsidRPr="0035618D">
        <w:rPr>
          <w:rFonts w:ascii="Palatino Linotype" w:hAnsi="Palatino Linotype"/>
          <w:b/>
          <w:sz w:val="24"/>
          <w:szCs w:val="24"/>
        </w:rPr>
        <w:t xml:space="preserve"> SESIÓN ORDINARIA DEL </w:t>
      </w:r>
      <w:r w:rsidR="00CE6604">
        <w:rPr>
          <w:rFonts w:ascii="Palatino Linotype" w:hAnsi="Palatino Linotype"/>
          <w:b/>
          <w:sz w:val="24"/>
          <w:szCs w:val="24"/>
        </w:rPr>
        <w:t>DIEZ DE ABRIL D</w:t>
      </w:r>
      <w:r w:rsidRPr="0035618D">
        <w:rPr>
          <w:rFonts w:ascii="Palatino Linotype" w:hAnsi="Palatino Linotype"/>
          <w:b/>
          <w:sz w:val="24"/>
          <w:szCs w:val="24"/>
        </w:rPr>
        <w:t>E DOS MIL DIECINUEVE, EN EL RECURSO DE REVISIÓN</w:t>
      </w:r>
      <w:r w:rsidRPr="00F96C04">
        <w:rPr>
          <w:rFonts w:ascii="Palatino Linotype" w:hAnsi="Palatino Linotype"/>
          <w:b/>
          <w:sz w:val="24"/>
          <w:szCs w:val="24"/>
        </w:rPr>
        <w:t xml:space="preserve"> 0</w:t>
      </w:r>
      <w:r w:rsidR="00CE6604">
        <w:rPr>
          <w:rFonts w:ascii="Palatino Linotype" w:hAnsi="Palatino Linotype"/>
          <w:b/>
          <w:sz w:val="24"/>
          <w:szCs w:val="24"/>
        </w:rPr>
        <w:t>0732</w:t>
      </w:r>
      <w:r w:rsidRPr="00F96C04">
        <w:rPr>
          <w:rFonts w:ascii="Palatino Linotype" w:hAnsi="Palatino Linotype"/>
          <w:b/>
          <w:sz w:val="24"/>
          <w:szCs w:val="24"/>
        </w:rPr>
        <w:t>/INFOEM/IP/RR/201</w:t>
      </w:r>
      <w:r>
        <w:rPr>
          <w:rFonts w:ascii="Palatino Linotype" w:hAnsi="Palatino Linotype"/>
          <w:b/>
          <w:sz w:val="24"/>
          <w:szCs w:val="24"/>
        </w:rPr>
        <w:t>9.</w:t>
      </w:r>
    </w:p>
    <w:p w:rsidR="00CE6604" w:rsidRPr="00CE6604" w:rsidRDefault="00CE6604" w:rsidP="00CE6604">
      <w:pPr>
        <w:spacing w:after="0" w:line="360" w:lineRule="auto"/>
        <w:jc w:val="both"/>
        <w:rPr>
          <w:rFonts w:ascii="Palatino Linotype" w:hAnsi="Palatino Linotype"/>
          <w:sz w:val="24"/>
          <w:szCs w:val="24"/>
        </w:rPr>
      </w:pPr>
    </w:p>
    <w:p w:rsidR="00CE6604" w:rsidRDefault="00CE6604" w:rsidP="00CE6604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  <w:r w:rsidRPr="00CE6604">
        <w:rPr>
          <w:rFonts w:ascii="Palatino Linotype" w:hAnsi="Palatino Linotype"/>
          <w:sz w:val="24"/>
          <w:szCs w:val="24"/>
        </w:rPr>
        <w:t>Con fundamento en lo dispuesto por el ar</w:t>
      </w:r>
      <w:r w:rsidRPr="00CE6604">
        <w:rPr>
          <w:rFonts w:ascii="Palatino Linotype" w:hAnsi="Palatino Linotype" w:cs="Tahoma"/>
          <w:sz w:val="24"/>
          <w:szCs w:val="24"/>
        </w:rPr>
        <w:t>tículo 14 fracciones</w:t>
      </w:r>
      <w:r w:rsidRPr="00CE6604">
        <w:rPr>
          <w:rFonts w:ascii="Palatino Linotype" w:hAnsi="Palatino Linotype"/>
          <w:sz w:val="24"/>
          <w:szCs w:val="24"/>
        </w:rPr>
        <w:t xml:space="preserve"> X y </w:t>
      </w:r>
      <w:r>
        <w:rPr>
          <w:rFonts w:ascii="Palatino Linotype" w:hAnsi="Palatino Linotype"/>
          <w:sz w:val="24"/>
          <w:szCs w:val="24"/>
        </w:rPr>
        <w:t>XI del Reglamento Interior del Instituto de Transparencia y Acceso a la</w:t>
      </w:r>
      <w:r w:rsidRPr="00CE6604">
        <w:rPr>
          <w:rFonts w:ascii="Palatino Linotype" w:hAnsi="Palatino Linotype"/>
          <w:sz w:val="24"/>
          <w:szCs w:val="24"/>
        </w:rPr>
        <w:t xml:space="preserve"> Info</w:t>
      </w:r>
      <w:r>
        <w:rPr>
          <w:rFonts w:ascii="Palatino Linotype" w:hAnsi="Palatino Linotype"/>
          <w:sz w:val="24"/>
          <w:szCs w:val="24"/>
        </w:rPr>
        <w:t xml:space="preserve">rmación Pública y Protección de Datos </w:t>
      </w:r>
      <w:r w:rsidRPr="00CE6604">
        <w:rPr>
          <w:rFonts w:ascii="Palatino Linotype" w:hAnsi="Palatino Linotype"/>
          <w:sz w:val="24"/>
          <w:szCs w:val="24"/>
        </w:rPr>
        <w:t>Personale</w:t>
      </w:r>
      <w:r>
        <w:rPr>
          <w:rFonts w:ascii="Palatino Linotype" w:hAnsi="Palatino Linotype"/>
          <w:sz w:val="24"/>
          <w:szCs w:val="24"/>
        </w:rPr>
        <w:t xml:space="preserve">s del Estado de México </w:t>
      </w:r>
      <w:r w:rsidRPr="00CE6604">
        <w:rPr>
          <w:rFonts w:ascii="Palatino Linotype" w:hAnsi="Palatino Linotype"/>
          <w:sz w:val="24"/>
          <w:szCs w:val="24"/>
        </w:rPr>
        <w:t>y Municipio</w:t>
      </w:r>
      <w:r>
        <w:rPr>
          <w:rFonts w:ascii="Palatino Linotype" w:hAnsi="Palatino Linotype"/>
          <w:sz w:val="24"/>
          <w:szCs w:val="24"/>
        </w:rPr>
        <w:t xml:space="preserve">s,  la  Comisionada  Presidenta </w:t>
      </w:r>
      <w:r w:rsidRPr="00CE6604">
        <w:rPr>
          <w:rFonts w:ascii="Palatino Linotype" w:hAnsi="Palatino Linotype"/>
          <w:b/>
          <w:sz w:val="24"/>
          <w:szCs w:val="24"/>
        </w:rPr>
        <w:t>Zulema Martínez Sánchez</w:t>
      </w:r>
      <w:r w:rsidRPr="00CE6604">
        <w:rPr>
          <w:rFonts w:ascii="Palatino Linotype" w:hAnsi="Palatino Linotype"/>
          <w:sz w:val="24"/>
          <w:szCs w:val="24"/>
        </w:rPr>
        <w:t xml:space="preserve"> emite </w:t>
      </w:r>
      <w:r w:rsidRPr="00CE6604">
        <w:rPr>
          <w:rFonts w:ascii="Palatino Linotype" w:hAnsi="Palatino Linotype"/>
          <w:b/>
          <w:sz w:val="24"/>
          <w:szCs w:val="24"/>
        </w:rPr>
        <w:t>VOTO PARTICULAR</w:t>
      </w:r>
      <w:r w:rsidRPr="00CE6604">
        <w:rPr>
          <w:rFonts w:ascii="Palatino Linotype" w:hAnsi="Palatino Linotype"/>
          <w:sz w:val="24"/>
          <w:szCs w:val="24"/>
        </w:rPr>
        <w:t xml:space="preserve"> respecto</w:t>
      </w:r>
      <w:r>
        <w:rPr>
          <w:rFonts w:ascii="Palatino Linotype" w:hAnsi="Palatino Linotype"/>
          <w:sz w:val="24"/>
          <w:szCs w:val="24"/>
        </w:rPr>
        <w:t xml:space="preserve"> a la resolución dictada en el recurso de revisión </w:t>
      </w:r>
      <w:r w:rsidRPr="00CE6604">
        <w:rPr>
          <w:rFonts w:ascii="Palatino Linotype" w:hAnsi="Palatino Linotype"/>
          <w:sz w:val="24"/>
          <w:szCs w:val="24"/>
        </w:rPr>
        <w:t xml:space="preserve">número </w:t>
      </w:r>
      <w:r w:rsidRPr="00CE6604">
        <w:rPr>
          <w:rFonts w:ascii="Palatino Linotype" w:hAnsi="Palatino Linotype"/>
          <w:b/>
          <w:sz w:val="24"/>
          <w:szCs w:val="24"/>
        </w:rPr>
        <w:t>00732/INFOEM/IP/RR/2019</w:t>
      </w:r>
      <w:r w:rsidRPr="00CE6604">
        <w:rPr>
          <w:rFonts w:ascii="Palatino Linotype" w:hAnsi="Palatino Linotype"/>
          <w:sz w:val="24"/>
          <w:szCs w:val="24"/>
        </w:rPr>
        <w:t>, pronunciada por el Pleno</w:t>
      </w:r>
      <w:r>
        <w:rPr>
          <w:rFonts w:ascii="Palatino Linotype" w:hAnsi="Palatino Linotype"/>
          <w:sz w:val="24"/>
          <w:szCs w:val="24"/>
        </w:rPr>
        <w:t xml:space="preserve"> de este Instituto ante </w:t>
      </w:r>
      <w:r w:rsidRPr="00CE6604">
        <w:rPr>
          <w:rFonts w:ascii="Palatino Linotype" w:hAnsi="Palatino Linotype"/>
          <w:sz w:val="24"/>
          <w:szCs w:val="24"/>
        </w:rPr>
        <w:t>el proyecto presenta</w:t>
      </w:r>
      <w:r>
        <w:rPr>
          <w:rFonts w:ascii="Palatino Linotype" w:hAnsi="Palatino Linotype"/>
          <w:sz w:val="24"/>
          <w:szCs w:val="24"/>
        </w:rPr>
        <w:t xml:space="preserve">do por la Comisionada </w:t>
      </w:r>
      <w:r w:rsidRPr="00CE6604">
        <w:rPr>
          <w:rFonts w:ascii="Palatino Linotype" w:hAnsi="Palatino Linotype"/>
          <w:b/>
          <w:sz w:val="24"/>
          <w:szCs w:val="24"/>
        </w:rPr>
        <w:t xml:space="preserve">Eva Abaid </w:t>
      </w:r>
      <w:r>
        <w:rPr>
          <w:rFonts w:ascii="Palatino Linotype" w:hAnsi="Palatino Linotype"/>
          <w:b/>
          <w:sz w:val="24"/>
          <w:szCs w:val="24"/>
        </w:rPr>
        <w:t xml:space="preserve">Yapur, </w:t>
      </w:r>
      <w:r>
        <w:rPr>
          <w:rFonts w:ascii="Palatino Linotype" w:hAnsi="Palatino Linotype"/>
          <w:sz w:val="24"/>
          <w:szCs w:val="24"/>
        </w:rPr>
        <w:t>que es del</w:t>
      </w:r>
      <w:r w:rsidRPr="00CE6604">
        <w:rPr>
          <w:rFonts w:ascii="Palatino Linotype" w:hAnsi="Palatino Linotype"/>
          <w:sz w:val="24"/>
          <w:szCs w:val="24"/>
        </w:rPr>
        <w:t xml:space="preserve"> tenor siguiente:</w:t>
      </w:r>
    </w:p>
    <w:p w:rsidR="0040290C" w:rsidRDefault="0040290C" w:rsidP="00CE6604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40290C" w:rsidRDefault="0040290C" w:rsidP="00CE6604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CE6604" w:rsidRDefault="0040290C" w:rsidP="00EB395C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  <w:r w:rsidRPr="0040290C">
        <w:rPr>
          <w:rFonts w:ascii="Palatino Linotype" w:hAnsi="Palatino Linotype"/>
          <w:sz w:val="24"/>
          <w:szCs w:val="24"/>
        </w:rPr>
        <w:t xml:space="preserve">En términos generales la suscrita comparte el estudio </w:t>
      </w:r>
      <w:r>
        <w:rPr>
          <w:rFonts w:ascii="Palatino Linotype" w:hAnsi="Palatino Linotype"/>
          <w:sz w:val="24"/>
          <w:szCs w:val="24"/>
        </w:rPr>
        <w:t xml:space="preserve">analítico llevado a cabo en  la </w:t>
      </w:r>
      <w:r w:rsidRPr="0040290C">
        <w:rPr>
          <w:rFonts w:ascii="Palatino Linotype" w:hAnsi="Palatino Linotype"/>
          <w:sz w:val="24"/>
          <w:szCs w:val="24"/>
        </w:rPr>
        <w:t>resolución de mérito,  ya  que  efectivamente  el sujeto  obligado  atendió  de forma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40290C">
        <w:rPr>
          <w:rFonts w:ascii="Palatino Linotype" w:hAnsi="Palatino Linotype"/>
          <w:sz w:val="24"/>
          <w:szCs w:val="24"/>
        </w:rPr>
        <w:lastRenderedPageBreak/>
        <w:t>parcial la solicitud de información tan es así que incluso se establece un comparativo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40290C">
        <w:rPr>
          <w:rFonts w:ascii="Palatino Linotype" w:hAnsi="Palatino Linotype"/>
          <w:sz w:val="24"/>
          <w:szCs w:val="24"/>
        </w:rPr>
        <w:t>de cuál fue la información que se proporcionó y cu</w:t>
      </w:r>
      <w:r>
        <w:rPr>
          <w:rFonts w:ascii="Palatino Linotype" w:hAnsi="Palatino Linotype"/>
          <w:sz w:val="24"/>
          <w:szCs w:val="24"/>
        </w:rPr>
        <w:t>al no, como se puede apreciar a continuación:</w:t>
      </w:r>
    </w:p>
    <w:p w:rsidR="00EB395C" w:rsidRPr="00B10AA0" w:rsidRDefault="00D32061" w:rsidP="00B10AA0">
      <w:pPr>
        <w:spacing w:after="0" w:line="240" w:lineRule="auto"/>
        <w:ind w:left="567" w:right="423"/>
        <w:jc w:val="both"/>
        <w:rPr>
          <w:rFonts w:ascii="Palatino Linotype" w:hAnsi="Palatino Linotype"/>
          <w:i/>
          <w:szCs w:val="24"/>
        </w:rPr>
      </w:pPr>
      <w:r w:rsidRPr="00D32061">
        <w:rPr>
          <w:rFonts w:ascii="Palatino Linotype" w:hAnsi="Palatino Linotype"/>
          <w:szCs w:val="24"/>
        </w:rPr>
        <w:t>“</w:t>
      </w:r>
      <w:r w:rsidRPr="00D32061">
        <w:rPr>
          <w:rFonts w:ascii="Palatino Linotype" w:hAnsi="Palatino Linotype"/>
          <w:i/>
          <w:szCs w:val="24"/>
        </w:rPr>
        <w:t xml:space="preserve">Ahora bien, en atención a </w:t>
      </w:r>
      <w:r w:rsidRPr="00D32061">
        <w:rPr>
          <w:rFonts w:ascii="Palatino Linotype" w:hAnsi="Palatino Linotype"/>
          <w:b/>
          <w:i/>
          <w:szCs w:val="24"/>
        </w:rPr>
        <w:t>LA RECURRENTE</w:t>
      </w:r>
      <w:r w:rsidRPr="00D32061">
        <w:rPr>
          <w:rFonts w:ascii="Palatino Linotype" w:hAnsi="Palatino Linotype"/>
          <w:i/>
          <w:szCs w:val="24"/>
        </w:rPr>
        <w:t xml:space="preserve"> aduce que la respuesta otorgada es incompleta; este </w:t>
      </w:r>
      <w:r>
        <w:rPr>
          <w:rFonts w:ascii="Palatino Linotype" w:hAnsi="Palatino Linotype"/>
          <w:i/>
          <w:szCs w:val="24"/>
        </w:rPr>
        <w:t>Órgano Garante procedió al análisis de la misma, a fin de determinar si satisfizo el derecho se acceso a la información púb</w:t>
      </w:r>
      <w:r w:rsidR="00B10AA0">
        <w:rPr>
          <w:rFonts w:ascii="Palatino Linotype" w:hAnsi="Palatino Linotype"/>
          <w:i/>
          <w:szCs w:val="24"/>
        </w:rPr>
        <w:t>lica ejercido por la particular, por lo que de manera ilustrativa se inserta la siguiente tabla:</w:t>
      </w:r>
    </w:p>
    <w:p w:rsidR="00EB395C" w:rsidRDefault="00EB395C" w:rsidP="00662F22">
      <w:pPr>
        <w:spacing w:after="0" w:line="360" w:lineRule="auto"/>
        <w:jc w:val="both"/>
        <w:rPr>
          <w:rFonts w:ascii="Palatino Linotype" w:hAnsi="Palatino Linotype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5C19D19" wp14:editId="0FB47E42">
            <wp:extent cx="5540188" cy="4639061"/>
            <wp:effectExtent l="0" t="0" r="381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23" t="26085" r="30875" b="16546"/>
                    <a:stretch/>
                  </pic:blipFill>
                  <pic:spPr bwMode="auto">
                    <a:xfrm>
                      <a:off x="0" y="0"/>
                      <a:ext cx="5603115" cy="469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604" w:rsidRDefault="00931F69" w:rsidP="00662F22">
      <w:pPr>
        <w:spacing w:after="0" w:line="360" w:lineRule="auto"/>
        <w:jc w:val="both"/>
        <w:rPr>
          <w:rFonts w:ascii="Palatino Linotype" w:hAnsi="Palatino Linotype"/>
          <w:sz w:val="24"/>
          <w:szCs w:val="24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56DDB35D" wp14:editId="1236D01A">
            <wp:extent cx="5581403" cy="2921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776" t="32039" r="5530" b="34029"/>
                    <a:stretch/>
                  </pic:blipFill>
                  <pic:spPr bwMode="auto">
                    <a:xfrm>
                      <a:off x="0" y="0"/>
                      <a:ext cx="5604267" cy="293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10AA0" w:rsidRDefault="00B10AA0" w:rsidP="00EE638B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10AA0" w:rsidRPr="00EE638B" w:rsidRDefault="00EE638B" w:rsidP="00662F22">
      <w:pPr>
        <w:spacing w:after="0" w:line="360" w:lineRule="auto"/>
        <w:jc w:val="both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...”</w:t>
      </w:r>
    </w:p>
    <w:p w:rsidR="00943A99" w:rsidRDefault="00943A99" w:rsidP="00EE638B">
      <w:pPr>
        <w:spacing w:after="0" w:line="480" w:lineRule="auto"/>
        <w:jc w:val="both"/>
        <w:rPr>
          <w:rFonts w:ascii="Palatino Linotype" w:hAnsi="Palatino Linotype"/>
        </w:rPr>
      </w:pPr>
    </w:p>
    <w:p w:rsidR="00EE638B" w:rsidRPr="00943A99" w:rsidRDefault="00EE638B" w:rsidP="00EE638B">
      <w:pPr>
        <w:spacing w:after="0" w:line="480" w:lineRule="auto"/>
        <w:jc w:val="both"/>
        <w:rPr>
          <w:rFonts w:ascii="Palatino Linotype" w:hAnsi="Palatino Linotype"/>
        </w:rPr>
      </w:pPr>
      <w:r w:rsidRPr="00943A99">
        <w:rPr>
          <w:rFonts w:ascii="Palatino Linotype" w:hAnsi="Palatino Linotype"/>
        </w:rPr>
        <w:t>Como se puede apreciar la propia ponencia resolutora refiere</w:t>
      </w:r>
      <w:r w:rsidR="00943A99" w:rsidRPr="00943A99">
        <w:rPr>
          <w:rFonts w:ascii="Palatino Linotype" w:hAnsi="Palatino Linotype"/>
        </w:rPr>
        <w:t xml:space="preserve"> corno "Si cumple" en diversos </w:t>
      </w:r>
      <w:r w:rsidRPr="00943A99">
        <w:rPr>
          <w:rFonts w:ascii="Palatino Linotype" w:hAnsi="Palatino Linotype"/>
        </w:rPr>
        <w:t xml:space="preserve">rubros de la solicitud de </w:t>
      </w:r>
      <w:r w:rsidR="00943A99" w:rsidRPr="00943A99">
        <w:rPr>
          <w:rFonts w:ascii="Palatino Linotype" w:hAnsi="Palatino Linotype"/>
        </w:rPr>
        <w:t>información, es decir, se</w:t>
      </w:r>
      <w:r w:rsidRPr="00943A99">
        <w:rPr>
          <w:rFonts w:ascii="Palatino Linotype" w:hAnsi="Palatino Linotype"/>
        </w:rPr>
        <w:t xml:space="preserve"> tuvo po</w:t>
      </w:r>
      <w:r w:rsidR="00943A99" w:rsidRPr="00943A99">
        <w:rPr>
          <w:rFonts w:ascii="Palatino Linotype" w:hAnsi="Palatino Linotype"/>
        </w:rPr>
        <w:t xml:space="preserve">r contestado y colmado cada uno </w:t>
      </w:r>
      <w:r w:rsidRPr="00943A99">
        <w:rPr>
          <w:rFonts w:ascii="Palatino Linotype" w:hAnsi="Palatino Linotype"/>
        </w:rPr>
        <w:t xml:space="preserve">de esos rubros, </w:t>
      </w:r>
      <w:r w:rsidR="00943A99" w:rsidRPr="00943A99">
        <w:rPr>
          <w:rFonts w:ascii="Palatino Linotype" w:hAnsi="Palatino Linotype"/>
        </w:rPr>
        <w:t xml:space="preserve">ya que el decir “sí cumplió”, </w:t>
      </w:r>
      <w:r w:rsidRPr="00943A99">
        <w:rPr>
          <w:rFonts w:ascii="Palatino Linotype" w:hAnsi="Palatino Linotype"/>
        </w:rPr>
        <w:t xml:space="preserve"> se entiende que s</w:t>
      </w:r>
      <w:r w:rsidR="00943A99" w:rsidRPr="00943A99">
        <w:rPr>
          <w:rFonts w:ascii="Palatino Linotype" w:hAnsi="Palatino Linotype"/>
        </w:rPr>
        <w:t xml:space="preserve">atisface el derecho de acceso a </w:t>
      </w:r>
      <w:r w:rsidR="00943A99">
        <w:rPr>
          <w:rFonts w:ascii="Palatino Linotype" w:hAnsi="Palatino Linotype"/>
        </w:rPr>
        <w:t>la información, ahora bien es necesar</w:t>
      </w:r>
      <w:r w:rsidRPr="00943A99">
        <w:rPr>
          <w:rFonts w:ascii="Palatino Linotype" w:hAnsi="Palatino Linotype"/>
        </w:rPr>
        <w:t>io traer a colación lo que el sujeto obligado respondi</w:t>
      </w:r>
      <w:r w:rsidR="00943A99">
        <w:rPr>
          <w:rFonts w:ascii="Palatino Linotype" w:hAnsi="Palatino Linotype"/>
        </w:rPr>
        <w:t>ó</w:t>
      </w:r>
      <w:r w:rsidR="00943A99" w:rsidRPr="00943A99">
        <w:rPr>
          <w:rFonts w:ascii="Palatino Linotype" w:hAnsi="Palatino Linotype"/>
        </w:rPr>
        <w:t xml:space="preserve"> </w:t>
      </w:r>
      <w:r w:rsidR="00943A99">
        <w:rPr>
          <w:rFonts w:ascii="Palatino Linotype" w:hAnsi="Palatino Linotype"/>
        </w:rPr>
        <w:t>de forma prim</w:t>
      </w:r>
      <w:r w:rsidRPr="00943A99">
        <w:rPr>
          <w:rFonts w:ascii="Palatino Linotype" w:hAnsi="Palatino Linotype"/>
        </w:rPr>
        <w:t>igeni</w:t>
      </w:r>
      <w:r w:rsidR="00943A99">
        <w:rPr>
          <w:rFonts w:ascii="Palatino Linotype" w:hAnsi="Palatino Linotype" w:cs="Palatino Linotype"/>
        </w:rPr>
        <w:t>a</w:t>
      </w:r>
      <w:r w:rsidR="00943A99">
        <w:rPr>
          <w:rFonts w:ascii="Palatino Linotype" w:hAnsi="Palatino Linotype"/>
        </w:rPr>
        <w:t xml:space="preserve"> en el re</w:t>
      </w:r>
      <w:r w:rsidRPr="00943A99">
        <w:rPr>
          <w:rFonts w:ascii="Palatino Linotype" w:hAnsi="Palatino Linotype"/>
        </w:rPr>
        <w:t>curso de revisión:</w:t>
      </w:r>
    </w:p>
    <w:p w:rsidR="00943A99" w:rsidRDefault="00943A99" w:rsidP="00EE638B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943A99" w:rsidRDefault="00943A99" w:rsidP="00EE638B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943A99" w:rsidRDefault="00943A99" w:rsidP="00EE638B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943A99" w:rsidRDefault="00943A99" w:rsidP="00EE638B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E69B3AC" wp14:editId="3C9B94EB">
            <wp:extent cx="5706071" cy="3598224"/>
            <wp:effectExtent l="0" t="0" r="952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14" t="21607" r="24586" b="23249"/>
                    <a:stretch/>
                  </pic:blipFill>
                  <pic:spPr bwMode="auto">
                    <a:xfrm>
                      <a:off x="0" y="0"/>
                      <a:ext cx="5730729" cy="361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08E" w:rsidRDefault="0057508E" w:rsidP="0057508E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Como se puede apreciar el sujeto obligado</w:t>
      </w:r>
      <w:r w:rsidRPr="0057508E">
        <w:rPr>
          <w:rFonts w:ascii="Palatino Linotype" w:hAnsi="Palatino Linotype"/>
          <w:sz w:val="24"/>
          <w:szCs w:val="24"/>
        </w:rPr>
        <w:t xml:space="preserve"> generó un</w:t>
      </w:r>
      <w:r>
        <w:rPr>
          <w:rFonts w:ascii="Palatino Linotype" w:hAnsi="Palatino Linotype"/>
          <w:sz w:val="24"/>
          <w:szCs w:val="24"/>
        </w:rPr>
        <w:t xml:space="preserve"> documento ad hoc, a través del </w:t>
      </w:r>
      <w:r w:rsidRPr="0057508E">
        <w:rPr>
          <w:rFonts w:ascii="Palatino Linotype" w:hAnsi="Palatino Linotype"/>
          <w:sz w:val="24"/>
          <w:szCs w:val="24"/>
        </w:rPr>
        <w:t xml:space="preserve">cual informa </w:t>
      </w:r>
      <w:r>
        <w:rPr>
          <w:rFonts w:ascii="Palatino Linotype" w:hAnsi="Palatino Linotype"/>
          <w:sz w:val="24"/>
          <w:szCs w:val="24"/>
        </w:rPr>
        <w:t>Nombre, Área, cargo,</w:t>
      </w:r>
      <w:r w:rsidRPr="0057508E">
        <w:rPr>
          <w:rFonts w:ascii="Palatino Linotype" w:hAnsi="Palatino Linotype"/>
          <w:sz w:val="24"/>
          <w:szCs w:val="24"/>
        </w:rPr>
        <w:t xml:space="preserve"> Dirección de la ubi</w:t>
      </w:r>
      <w:r>
        <w:rPr>
          <w:rFonts w:ascii="Palatino Linotype" w:hAnsi="Palatino Linotype"/>
          <w:sz w:val="24"/>
          <w:szCs w:val="24"/>
        </w:rPr>
        <w:t>cación de la oficina, teléfono, extensión y correo electrónico</w:t>
      </w:r>
      <w:r w:rsidRPr="0057508E">
        <w:rPr>
          <w:rFonts w:ascii="Palatino Linotype" w:hAnsi="Palatino Linotype"/>
          <w:sz w:val="24"/>
          <w:szCs w:val="24"/>
        </w:rPr>
        <w:t>, de diversos servidore</w:t>
      </w:r>
      <w:r>
        <w:rPr>
          <w:rFonts w:ascii="Palatino Linotype" w:hAnsi="Palatino Linotype"/>
          <w:sz w:val="24"/>
          <w:szCs w:val="24"/>
        </w:rPr>
        <w:t>s públicos del sujeto obligado, para tal efecto, debemos</w:t>
      </w:r>
      <w:r w:rsidRPr="0057508E">
        <w:rPr>
          <w:rFonts w:ascii="Palatino Linotype" w:hAnsi="Palatino Linotype"/>
          <w:sz w:val="24"/>
          <w:szCs w:val="24"/>
        </w:rPr>
        <w:t xml:space="preserve"> recordar que fue lo</w:t>
      </w:r>
      <w:r>
        <w:rPr>
          <w:rFonts w:ascii="Palatino Linotype" w:hAnsi="Palatino Linotype"/>
          <w:sz w:val="24"/>
          <w:szCs w:val="24"/>
        </w:rPr>
        <w:t xml:space="preserve"> que solicitó el hoy recurrente:</w:t>
      </w:r>
    </w:p>
    <w:p w:rsidR="00897321" w:rsidRPr="00897321" w:rsidRDefault="00897321" w:rsidP="00897321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897321" w:rsidRPr="00897321" w:rsidRDefault="00897321" w:rsidP="00897321">
      <w:pPr>
        <w:spacing w:after="0" w:line="240" w:lineRule="auto"/>
        <w:ind w:left="567" w:right="706"/>
        <w:jc w:val="both"/>
        <w:rPr>
          <w:rFonts w:ascii="Palatino Linotype" w:hAnsi="Palatino Linotype"/>
          <w:i/>
          <w:szCs w:val="24"/>
        </w:rPr>
      </w:pPr>
      <w:r w:rsidRPr="00897321">
        <w:rPr>
          <w:rFonts w:ascii="Palatino Linotype" w:hAnsi="Palatino Linotype"/>
          <w:i/>
          <w:szCs w:val="24"/>
        </w:rPr>
        <w:t>"DIRECTORIO DE LOS SERVIDORES PÚBLICOS DE ODAPAS, DIRECTORES,</w:t>
      </w:r>
      <w:r>
        <w:rPr>
          <w:rFonts w:ascii="Palatino Linotype" w:hAnsi="Palatino Linotype"/>
          <w:i/>
          <w:szCs w:val="24"/>
        </w:rPr>
        <w:t xml:space="preserve"> </w:t>
      </w:r>
      <w:r w:rsidRPr="00897321">
        <w:rPr>
          <w:rFonts w:ascii="Palatino Linotype" w:hAnsi="Palatino Linotype"/>
          <w:i/>
          <w:szCs w:val="24"/>
        </w:rPr>
        <w:t>JEFES Y SUBJEFES, DEBE INCLUIR CARGO, DIRECCIÓN DE OFICINA TELÉFON</w:t>
      </w:r>
      <w:r>
        <w:rPr>
          <w:rFonts w:ascii="Palatino Linotype" w:hAnsi="Palatino Linotype"/>
          <w:i/>
          <w:szCs w:val="24"/>
        </w:rPr>
        <w:t>O Y EXTENSIÓN, ASÍ COMO CORREO ELECTRÓNICO OFICIAL</w:t>
      </w:r>
      <w:r w:rsidRPr="00897321">
        <w:rPr>
          <w:rFonts w:ascii="Palatino Linotype" w:hAnsi="Palatino Linotype"/>
          <w:i/>
          <w:szCs w:val="24"/>
        </w:rPr>
        <w:t>"</w:t>
      </w:r>
    </w:p>
    <w:p w:rsidR="0057508E" w:rsidRPr="00897321" w:rsidRDefault="00897321" w:rsidP="00897321">
      <w:pPr>
        <w:spacing w:after="0" w:line="240" w:lineRule="auto"/>
        <w:ind w:left="567" w:right="706"/>
        <w:jc w:val="both"/>
        <w:rPr>
          <w:rFonts w:ascii="Palatino Linotype" w:hAnsi="Palatino Linotype"/>
          <w:i/>
          <w:szCs w:val="24"/>
        </w:rPr>
      </w:pPr>
      <w:r w:rsidRPr="00897321">
        <w:rPr>
          <w:rFonts w:ascii="Palatino Linotype" w:hAnsi="Palatino Linotype"/>
          <w:i/>
          <w:szCs w:val="24"/>
        </w:rPr>
        <w:t>(Sic)</w:t>
      </w:r>
    </w:p>
    <w:p w:rsidR="00897321" w:rsidRDefault="00897321" w:rsidP="00EE638B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</w:p>
    <w:p w:rsidR="00897321" w:rsidRDefault="00897321" w:rsidP="00897321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  <w:r w:rsidRPr="00897321">
        <w:rPr>
          <w:rFonts w:ascii="Palatino Linotype" w:hAnsi="Palatino Linotype"/>
          <w:sz w:val="24"/>
          <w:szCs w:val="24"/>
        </w:rPr>
        <w:lastRenderedPageBreak/>
        <w:t xml:space="preserve">De lo anterior se colige que el sujeto obligado emitió </w:t>
      </w:r>
      <w:r>
        <w:rPr>
          <w:rFonts w:ascii="Palatino Linotype" w:hAnsi="Palatino Linotype"/>
          <w:sz w:val="24"/>
          <w:szCs w:val="24"/>
        </w:rPr>
        <w:t xml:space="preserve">respuesta en términos de lo que </w:t>
      </w:r>
      <w:r w:rsidRPr="00897321">
        <w:rPr>
          <w:rFonts w:ascii="Palatino Linotype" w:hAnsi="Palatino Linotype"/>
          <w:sz w:val="24"/>
          <w:szCs w:val="24"/>
        </w:rPr>
        <w:t>se le solicitó, es necesario precisar que</w:t>
      </w:r>
      <w:r>
        <w:rPr>
          <w:rFonts w:ascii="Palatino Linotype" w:hAnsi="Palatino Linotype"/>
          <w:sz w:val="24"/>
          <w:szCs w:val="24"/>
        </w:rPr>
        <w:t xml:space="preserve"> el recurrente no detalló ni especificó que la </w:t>
      </w:r>
      <w:r w:rsidRPr="00897321">
        <w:rPr>
          <w:rFonts w:ascii="Palatino Linotype" w:hAnsi="Palatino Linotype"/>
          <w:sz w:val="24"/>
          <w:szCs w:val="24"/>
        </w:rPr>
        <w:t>información debería de establecerse en fo</w:t>
      </w:r>
      <w:r>
        <w:rPr>
          <w:rFonts w:ascii="Palatino Linotype" w:hAnsi="Palatino Linotype"/>
          <w:sz w:val="24"/>
          <w:szCs w:val="24"/>
        </w:rPr>
        <w:t xml:space="preserve">rmato o documento determinado  por lo </w:t>
      </w:r>
      <w:r w:rsidRPr="00897321">
        <w:rPr>
          <w:rFonts w:ascii="Palatino Linotype" w:hAnsi="Palatino Linotype"/>
          <w:sz w:val="24"/>
          <w:szCs w:val="24"/>
        </w:rPr>
        <w:t xml:space="preserve">que con el documento que se </w:t>
      </w:r>
      <w:r>
        <w:rPr>
          <w:rFonts w:ascii="Palatino Linotype" w:hAnsi="Palatino Linotype"/>
          <w:sz w:val="24"/>
          <w:szCs w:val="24"/>
        </w:rPr>
        <w:t xml:space="preserve">le remitió se tuvo por colmado de </w:t>
      </w:r>
      <w:r w:rsidRPr="00897321">
        <w:rPr>
          <w:rFonts w:ascii="Palatino Linotype" w:hAnsi="Palatino Linotype"/>
          <w:sz w:val="24"/>
          <w:szCs w:val="24"/>
        </w:rPr>
        <w:t>forma</w:t>
      </w:r>
      <w:r>
        <w:rPr>
          <w:rFonts w:ascii="Palatino Linotype" w:hAnsi="Palatino Linotype"/>
          <w:sz w:val="24"/>
          <w:szCs w:val="24"/>
        </w:rPr>
        <w:t xml:space="preserve"> parcial lo que </w:t>
      </w:r>
      <w:r w:rsidRPr="00897321">
        <w:rPr>
          <w:rFonts w:ascii="Palatino Linotype" w:hAnsi="Palatino Linotype"/>
          <w:sz w:val="24"/>
          <w:szCs w:val="24"/>
        </w:rPr>
        <w:t>solicitó.</w:t>
      </w:r>
    </w:p>
    <w:p w:rsidR="00897321" w:rsidRDefault="00897321" w:rsidP="00897321">
      <w:pPr>
        <w:spacing w:after="0" w:line="480" w:lineRule="auto"/>
        <w:jc w:val="both"/>
        <w:rPr>
          <w:rFonts w:ascii="Palatino Linotype" w:hAnsi="Palatino Linotype"/>
          <w:sz w:val="24"/>
          <w:szCs w:val="24"/>
        </w:rPr>
      </w:pPr>
      <w:r w:rsidRPr="00897321">
        <w:rPr>
          <w:rFonts w:ascii="Palatino Linotype" w:hAnsi="Palatino Linotype"/>
          <w:sz w:val="24"/>
          <w:szCs w:val="24"/>
        </w:rPr>
        <w:t>Así la suscrita comparte las razones que m</w:t>
      </w:r>
      <w:r>
        <w:rPr>
          <w:rFonts w:ascii="Palatino Linotype" w:hAnsi="Palatino Linotype"/>
          <w:sz w:val="24"/>
          <w:szCs w:val="24"/>
        </w:rPr>
        <w:t xml:space="preserve">otivaron  la emisión del recurso de revisión </w:t>
      </w:r>
      <w:r w:rsidRPr="00897321">
        <w:rPr>
          <w:rFonts w:ascii="Palatino Linotype" w:hAnsi="Palatino Linotype"/>
          <w:sz w:val="24"/>
          <w:szCs w:val="24"/>
        </w:rPr>
        <w:t>en comento; sin embargo, difiere respecto él que se haya ordenado la entrega de toda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897321">
        <w:rPr>
          <w:rFonts w:ascii="Palatino Linotype" w:hAnsi="Palatino Linotype"/>
          <w:sz w:val="24"/>
          <w:szCs w:val="24"/>
        </w:rPr>
        <w:t>la in</w:t>
      </w:r>
      <w:r>
        <w:rPr>
          <w:rFonts w:ascii="Palatino Linotype" w:hAnsi="Palatino Linotype"/>
          <w:sz w:val="24"/>
          <w:szCs w:val="24"/>
        </w:rPr>
        <w:t>formación como si el sujeto obligad</w:t>
      </w:r>
      <w:r w:rsidRPr="00897321">
        <w:rPr>
          <w:rFonts w:ascii="Palatino Linotype" w:hAnsi="Palatino Linotype"/>
          <w:sz w:val="24"/>
          <w:szCs w:val="24"/>
        </w:rPr>
        <w:t>o</w:t>
      </w:r>
      <w:r>
        <w:rPr>
          <w:rFonts w:ascii="Palatino Linotype" w:hAnsi="Palatino Linotype"/>
          <w:sz w:val="24"/>
          <w:szCs w:val="24"/>
        </w:rPr>
        <w:t xml:space="preserve"> no</w:t>
      </w:r>
      <w:r w:rsidRPr="00897321">
        <w:rPr>
          <w:rFonts w:ascii="Palatino Linotype" w:hAnsi="Palatino Linotype"/>
          <w:sz w:val="24"/>
          <w:szCs w:val="24"/>
        </w:rPr>
        <w:t xml:space="preserve"> hub</w:t>
      </w:r>
      <w:r>
        <w:rPr>
          <w:rFonts w:ascii="Palatino Linotype" w:hAnsi="Palatino Linotype"/>
          <w:sz w:val="24"/>
          <w:szCs w:val="24"/>
        </w:rPr>
        <w:t xml:space="preserve">iese entregado nada o estuviera </w:t>
      </w:r>
      <w:r w:rsidRPr="00897321">
        <w:rPr>
          <w:rFonts w:ascii="Palatino Linotype" w:hAnsi="Palatino Linotype"/>
          <w:sz w:val="24"/>
          <w:szCs w:val="24"/>
        </w:rPr>
        <w:t>incorrecta</w:t>
      </w:r>
      <w:r>
        <w:rPr>
          <w:rFonts w:ascii="Palatino Linotype" w:hAnsi="Palatino Linotype"/>
          <w:sz w:val="24"/>
          <w:szCs w:val="24"/>
        </w:rPr>
        <w:t>.</w:t>
      </w:r>
    </w:p>
    <w:p w:rsidR="00E656E9" w:rsidRDefault="00E656E9" w:rsidP="00662F22">
      <w:pPr>
        <w:pStyle w:val="Sinespaciado"/>
        <w:spacing w:line="360" w:lineRule="auto"/>
        <w:ind w:right="-3"/>
        <w:jc w:val="both"/>
        <w:rPr>
          <w:rFonts w:ascii="Palatino Linotype" w:hAnsi="Palatino Linotype" w:cs="Arial"/>
          <w:sz w:val="16"/>
          <w:szCs w:val="16"/>
        </w:rPr>
      </w:pPr>
    </w:p>
    <w:p w:rsidR="00662F22" w:rsidRPr="00AC5985" w:rsidRDefault="00662F22" w:rsidP="00662F22">
      <w:pPr>
        <w:pStyle w:val="Sinespaciado"/>
        <w:spacing w:line="360" w:lineRule="auto"/>
        <w:ind w:right="-3"/>
        <w:jc w:val="both"/>
        <w:rPr>
          <w:rFonts w:ascii="Palatino Linotype" w:hAnsi="Palatino Linotype" w:cs="Arial"/>
          <w:sz w:val="16"/>
          <w:szCs w:val="16"/>
        </w:rPr>
      </w:pPr>
    </w:p>
    <w:p w:rsidR="00662F22" w:rsidRPr="003F3117" w:rsidRDefault="00662F22" w:rsidP="00662F22">
      <w:pPr>
        <w:spacing w:after="0"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3F3117">
        <w:rPr>
          <w:rFonts w:ascii="Palatino Linotype" w:hAnsi="Palatino Linotype"/>
          <w:b/>
          <w:sz w:val="28"/>
          <w:szCs w:val="28"/>
        </w:rPr>
        <w:t>Zulema Martínez Sánchez</w:t>
      </w:r>
    </w:p>
    <w:p w:rsidR="00662F22" w:rsidRDefault="00662F22" w:rsidP="00662F22">
      <w:pPr>
        <w:spacing w:after="0" w:line="276" w:lineRule="auto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Comisionada Presidenta</w:t>
      </w:r>
    </w:p>
    <w:p w:rsidR="00662F22" w:rsidRPr="00663192" w:rsidRDefault="00662F22" w:rsidP="00662F22">
      <w:pPr>
        <w:spacing w:after="0" w:line="276" w:lineRule="auto"/>
        <w:jc w:val="center"/>
        <w:rPr>
          <w:rFonts w:ascii="Palatino Linotype" w:hAnsi="Palatino Linotype"/>
          <w:b/>
          <w:sz w:val="24"/>
          <w:szCs w:val="24"/>
        </w:rPr>
      </w:pPr>
      <w:r w:rsidRPr="00663192">
        <w:rPr>
          <w:rFonts w:ascii="Palatino Linotype" w:hAnsi="Palatino Linotype"/>
          <w:b/>
          <w:sz w:val="24"/>
          <w:szCs w:val="24"/>
        </w:rPr>
        <w:t>(Rúbrica)</w:t>
      </w:r>
    </w:p>
    <w:p w:rsidR="00662F22" w:rsidRDefault="00662F22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662F22" w:rsidRDefault="00662F22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662F22" w:rsidRDefault="00662F22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E656E9" w:rsidRDefault="00E656E9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E656E9" w:rsidRDefault="00E656E9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E656E9" w:rsidRDefault="00E656E9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E656E9" w:rsidRDefault="00E656E9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E656E9" w:rsidRDefault="00E656E9" w:rsidP="00662F2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897321" w:rsidRPr="00897321" w:rsidRDefault="00897321" w:rsidP="00897321">
      <w:pPr>
        <w:spacing w:after="0" w:line="240" w:lineRule="auto"/>
        <w:jc w:val="both"/>
        <w:rPr>
          <w:sz w:val="18"/>
          <w:szCs w:val="18"/>
        </w:rPr>
      </w:pPr>
    </w:p>
    <w:p w:rsidR="00897321" w:rsidRPr="00897321" w:rsidRDefault="00897321" w:rsidP="00897321">
      <w:pPr>
        <w:spacing w:after="0" w:line="240" w:lineRule="auto"/>
        <w:jc w:val="both"/>
        <w:rPr>
          <w:sz w:val="20"/>
          <w:szCs w:val="18"/>
        </w:rPr>
      </w:pPr>
      <w:r w:rsidRPr="00897321">
        <w:rPr>
          <w:sz w:val="20"/>
          <w:szCs w:val="18"/>
        </w:rPr>
        <w:t>Esta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  hoja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 corresponde 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al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 Voto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  Particular 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emitido 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en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 el 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recurso  </w:t>
      </w:r>
      <w:r w:rsidR="00910C0D">
        <w:rPr>
          <w:sz w:val="20"/>
          <w:szCs w:val="18"/>
        </w:rPr>
        <w:t xml:space="preserve"> </w:t>
      </w:r>
      <w:r w:rsidRPr="00897321">
        <w:rPr>
          <w:sz w:val="20"/>
          <w:szCs w:val="18"/>
        </w:rPr>
        <w:t xml:space="preserve">de   revisión </w:t>
      </w:r>
      <w:r w:rsidRPr="00910C0D">
        <w:rPr>
          <w:b/>
          <w:sz w:val="20"/>
          <w:szCs w:val="18"/>
        </w:rPr>
        <w:t>00732/INFOEM/IP/RR/2019</w:t>
      </w:r>
    </w:p>
    <w:p w:rsidR="00897321" w:rsidRPr="00897321" w:rsidRDefault="00910C0D" w:rsidP="00910C0D">
      <w:pPr>
        <w:tabs>
          <w:tab w:val="left" w:pos="8004"/>
        </w:tabs>
        <w:spacing w:after="0" w:line="240" w:lineRule="auto"/>
        <w:jc w:val="both"/>
        <w:rPr>
          <w:sz w:val="20"/>
          <w:szCs w:val="18"/>
        </w:rPr>
      </w:pPr>
      <w:r>
        <w:rPr>
          <w:sz w:val="20"/>
          <w:szCs w:val="18"/>
        </w:rPr>
        <w:tab/>
      </w:r>
    </w:p>
    <w:p w:rsidR="00662F22" w:rsidRPr="00897321" w:rsidRDefault="00897321" w:rsidP="00897321">
      <w:pPr>
        <w:spacing w:after="0" w:line="240" w:lineRule="auto"/>
        <w:jc w:val="both"/>
        <w:rPr>
          <w:sz w:val="20"/>
          <w:szCs w:val="18"/>
        </w:rPr>
      </w:pPr>
      <w:r w:rsidRPr="00897321">
        <w:rPr>
          <w:sz w:val="20"/>
          <w:szCs w:val="18"/>
        </w:rPr>
        <w:t>ZMS/OSAM/ROA</w:t>
      </w:r>
    </w:p>
    <w:sectPr w:rsidR="00662F22" w:rsidRPr="00897321" w:rsidSect="00E17CB4">
      <w:headerReference w:type="even" r:id="rId10"/>
      <w:headerReference w:type="default" r:id="rId11"/>
      <w:footerReference w:type="default" r:id="rId12"/>
      <w:pgSz w:w="12240" w:h="15840"/>
      <w:pgMar w:top="1871" w:right="1327" w:bottom="2268" w:left="1985" w:header="709" w:footer="1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B0E" w:rsidRDefault="00695B0E" w:rsidP="00662F22">
      <w:pPr>
        <w:spacing w:after="0" w:line="240" w:lineRule="auto"/>
      </w:pPr>
      <w:r>
        <w:separator/>
      </w:r>
    </w:p>
  </w:endnote>
  <w:endnote w:type="continuationSeparator" w:id="0">
    <w:p w:rsidR="00695B0E" w:rsidRDefault="00695B0E" w:rsidP="00662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AD0" w:rsidRPr="00EF6C99" w:rsidRDefault="00695B0E" w:rsidP="00DD7AD0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EF6C99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EF6C99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EF6C99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931F69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EF6C99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EF6C99">
      <w:rPr>
        <w:rFonts w:ascii="Palatino Linotype" w:hAnsi="Palatino Linotype" w:cs="Arial"/>
        <w:sz w:val="20"/>
        <w:szCs w:val="20"/>
      </w:rPr>
      <w:t xml:space="preserve"> de </w:t>
    </w:r>
    <w:r w:rsidRPr="00EF6C99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EF6C99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EF6C99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931F69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EF6C99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DD7AD0" w:rsidRDefault="00931F69" w:rsidP="00DD7AD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B0E" w:rsidRDefault="00695B0E" w:rsidP="00662F22">
      <w:pPr>
        <w:spacing w:after="0" w:line="240" w:lineRule="auto"/>
      </w:pPr>
      <w:r>
        <w:separator/>
      </w:r>
    </w:p>
  </w:footnote>
  <w:footnote w:type="continuationSeparator" w:id="0">
    <w:p w:rsidR="00695B0E" w:rsidRDefault="00695B0E" w:rsidP="00662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AD0" w:rsidRDefault="00695B0E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071EA898" wp14:editId="3E36811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10250" cy="771525"/>
              <wp:effectExtent l="0" t="1876425" r="0" b="169545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810250" cy="771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AD0" w:rsidRDefault="00695B0E" w:rsidP="00DD7AD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F7CAAC" w:themeColor="accent2" w:themeTint="66"/>
                              <w:sz w:val="108"/>
                              <w:szCs w:val="108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40000"/>
                                    <w14:lumOff w14:val="60000"/>
                                  </w14:schemeClr>
                                </w14:solidFill>
                              </w14:textFill>
                            </w:rPr>
                            <w:t>VOTO DISIDENTE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EA89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457.5pt;height:60.7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:rsidR="00DD7AD0" w:rsidRDefault="00695B0E" w:rsidP="00DD7AD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F7CAAC" w:themeColor="accent2" w:themeTint="66"/>
                        <w:sz w:val="108"/>
                        <w:szCs w:val="108"/>
                        <w14:textFill>
                          <w14:solidFill>
                            <w14:schemeClr w14:val="accent2">
                              <w14:alpha w14:val="50000"/>
                              <w14:lumMod w14:val="40000"/>
                              <w14:lumOff w14:val="60000"/>
                            </w14:schemeClr>
                          </w14:solidFill>
                        </w14:textFill>
                      </w:rPr>
                      <w:t>VOTO DISIDENTE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97C" w:rsidRDefault="00931F69" w:rsidP="0098697C">
    <w:pPr>
      <w:pStyle w:val="Encabezado"/>
      <w:jc w:val="right"/>
      <w:rPr>
        <w:rFonts w:ascii="Arial" w:hAnsi="Arial" w:cs="Arial"/>
        <w:sz w:val="20"/>
        <w:szCs w:val="20"/>
      </w:rPr>
    </w:pPr>
    <w:sdt>
      <w:sdtPr>
        <w:rPr>
          <w:rFonts w:ascii="Arial" w:hAnsi="Arial" w:cs="Arial"/>
          <w:sz w:val="20"/>
          <w:szCs w:val="20"/>
        </w:rPr>
        <w:id w:val="238676943"/>
        <w:docPartObj>
          <w:docPartGallery w:val="Watermarks"/>
          <w:docPartUnique/>
        </w:docPartObj>
      </w:sdtPr>
      <w:sdtEndPr/>
      <w:sdtContent>
        <w:r>
          <w:rPr>
            <w:rFonts w:ascii="Arial" w:hAnsi="Arial" w:cs="Arial"/>
            <w:sz w:val="20"/>
            <w:szCs w:val="20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54212942" o:spid="_x0000_s2049" type="#_x0000_t136" style="position:absolute;left:0;text-align:left;margin-left:0;margin-top:0;width:518.25pt;height:111.05pt;rotation:315;z-index:-251657216;mso-position-horizontal:center;mso-position-horizontal-relative:margin;mso-position-vertical:center;mso-position-vertical-relative:margin" o:allowincell="f" fillcolor="#ed7d31 [3205]" stroked="f">
              <v:fill opacity=".5"/>
              <v:textpath style="font-family:&quot;calibri&quot;;font-size:1pt" string="VOTO PARTICULAR"/>
              <w10:wrap anchorx="margin" anchory="margin"/>
            </v:shape>
          </w:pict>
        </w:r>
      </w:sdtContent>
    </w:sdt>
    <w:r w:rsidR="00695B0E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C045B0D" wp14:editId="5E25E4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93865" cy="1198880"/>
              <wp:effectExtent l="0" t="2038350" r="0" b="188722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793865" cy="11988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97C" w:rsidRDefault="00695B0E" w:rsidP="0098697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F4B083" w:themeColor="accent2" w:themeTint="99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OPINIÓN PARTICULAR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45B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0;margin-top:0;width:534.95pt;height:94.4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" o:allowincell="f" filled="f" stroked="f">
              <v:stroke joinstyle="round"/>
              <o:lock v:ext="edit" shapetype="t"/>
              <v:textbox style="mso-fit-shape-to-text:t">
                <w:txbxContent>
                  <w:p w:rsidR="0098697C" w:rsidRDefault="00695B0E" w:rsidP="0098697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F4B083" w:themeColor="accent2" w:themeTint="99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OPINIÓN PARTICULAR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95B0E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6ECC44D1" wp14:editId="2D78F545">
          <wp:simplePos x="0" y="0"/>
          <wp:positionH relativeFrom="page">
            <wp:align>center</wp:align>
          </wp:positionH>
          <wp:positionV relativeFrom="paragraph">
            <wp:posOffset>-449906</wp:posOffset>
          </wp:positionV>
          <wp:extent cx="7510628" cy="9883775"/>
          <wp:effectExtent l="0" t="0" r="0" b="3175"/>
          <wp:wrapNone/>
          <wp:docPr id="23" name="Imagen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0628" cy="98837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697C" w:rsidRDefault="00931F69" w:rsidP="0098697C">
    <w:pPr>
      <w:pStyle w:val="Encabezado"/>
      <w:jc w:val="right"/>
      <w:rPr>
        <w:rFonts w:ascii="Arial" w:hAnsi="Arial" w:cs="Arial"/>
        <w:sz w:val="20"/>
        <w:szCs w:val="20"/>
      </w:rPr>
    </w:pPr>
  </w:p>
  <w:p w:rsidR="0098697C" w:rsidRDefault="00931F69" w:rsidP="0098697C">
    <w:pPr>
      <w:pStyle w:val="Encabezado"/>
      <w:jc w:val="right"/>
      <w:rPr>
        <w:rFonts w:ascii="Arial" w:hAnsi="Arial" w:cs="Arial"/>
        <w:sz w:val="20"/>
        <w:szCs w:val="20"/>
      </w:rPr>
    </w:pPr>
  </w:p>
  <w:p w:rsidR="0098697C" w:rsidRDefault="00695B0E" w:rsidP="0098697C">
    <w:pPr>
      <w:pStyle w:val="Encabezado"/>
      <w:jc w:val="right"/>
      <w:rPr>
        <w:rFonts w:ascii="Palatino Linotype" w:hAnsi="Palatino Linotype" w:cs="Arial"/>
        <w:b/>
        <w:sz w:val="20"/>
        <w:szCs w:val="20"/>
      </w:rPr>
    </w:pPr>
    <w:r>
      <w:rPr>
        <w:rFonts w:ascii="Palatino Linotype" w:hAnsi="Palatino Linotype" w:cs="Arial"/>
        <w:b/>
        <w:sz w:val="20"/>
        <w:szCs w:val="20"/>
      </w:rPr>
      <w:t>VOTO PARTICULAR</w:t>
    </w:r>
  </w:p>
  <w:p w:rsidR="00EF6C99" w:rsidRDefault="00695B0E" w:rsidP="0098697C">
    <w:pPr>
      <w:pStyle w:val="Encabezado"/>
      <w:jc w:val="right"/>
      <w:rPr>
        <w:rFonts w:ascii="Palatino Linotype" w:hAnsi="Palatino Linotype" w:cs="Arial"/>
        <w:b/>
        <w:sz w:val="20"/>
        <w:szCs w:val="20"/>
      </w:rPr>
    </w:pPr>
    <w:r w:rsidRPr="00563D0F">
      <w:rPr>
        <w:rFonts w:ascii="Palatino Linotype" w:hAnsi="Palatino Linotype" w:cs="Arial"/>
        <w:b/>
        <w:sz w:val="20"/>
        <w:szCs w:val="20"/>
      </w:rPr>
      <w:t xml:space="preserve">RECURSO DE </w:t>
    </w:r>
    <w:r w:rsidRPr="006B0547">
      <w:rPr>
        <w:rFonts w:ascii="Palatino Linotype" w:hAnsi="Palatino Linotype" w:cs="Arial"/>
        <w:b/>
        <w:sz w:val="20"/>
        <w:szCs w:val="20"/>
      </w:rPr>
      <w:t>REVISIÓN</w:t>
    </w:r>
    <w:r>
      <w:rPr>
        <w:rFonts w:ascii="Palatino Linotype" w:hAnsi="Palatino Linotype" w:cs="Arial"/>
        <w:b/>
        <w:sz w:val="20"/>
        <w:szCs w:val="20"/>
      </w:rPr>
      <w:t>:</w:t>
    </w:r>
    <w:r w:rsidRPr="006B0547">
      <w:rPr>
        <w:rFonts w:ascii="Palatino Linotype" w:hAnsi="Palatino Linotype" w:cs="Arial"/>
        <w:b/>
        <w:sz w:val="20"/>
        <w:szCs w:val="20"/>
      </w:rPr>
      <w:t xml:space="preserve"> </w:t>
    </w:r>
  </w:p>
  <w:p w:rsidR="0098697C" w:rsidRDefault="00695B0E" w:rsidP="0098697C">
    <w:pPr>
      <w:pStyle w:val="Encabezado"/>
      <w:jc w:val="right"/>
      <w:rPr>
        <w:rFonts w:ascii="Palatino Linotype" w:hAnsi="Palatino Linotype" w:cs="Arial"/>
        <w:sz w:val="20"/>
        <w:szCs w:val="20"/>
      </w:rPr>
    </w:pPr>
    <w:r w:rsidRPr="00897E24">
      <w:rPr>
        <w:rFonts w:ascii="Palatino Linotype" w:hAnsi="Palatino Linotype" w:cs="Arial"/>
        <w:b/>
        <w:sz w:val="20"/>
        <w:szCs w:val="20"/>
      </w:rPr>
      <w:t>0</w:t>
    </w:r>
    <w:r w:rsidR="00CE6604">
      <w:rPr>
        <w:rFonts w:ascii="Palatino Linotype" w:hAnsi="Palatino Linotype" w:cs="Arial"/>
        <w:b/>
        <w:sz w:val="20"/>
        <w:szCs w:val="20"/>
      </w:rPr>
      <w:t>0732</w:t>
    </w:r>
    <w:r w:rsidRPr="00897E24">
      <w:rPr>
        <w:rFonts w:ascii="Palatino Linotype" w:hAnsi="Palatino Linotype" w:cs="Arial"/>
        <w:b/>
        <w:sz w:val="20"/>
        <w:szCs w:val="20"/>
      </w:rPr>
      <w:t>/INFOEM/IP/RR/201</w:t>
    </w:r>
    <w:r>
      <w:rPr>
        <w:rFonts w:ascii="Palatino Linotype" w:hAnsi="Palatino Linotype" w:cs="Arial"/>
        <w:b/>
        <w:sz w:val="20"/>
        <w:szCs w:val="20"/>
      </w:rPr>
      <w:t xml:space="preserve">9 </w:t>
    </w:r>
  </w:p>
  <w:p w:rsidR="002902DB" w:rsidRPr="0098697C" w:rsidRDefault="00931F69" w:rsidP="009869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7769"/>
    <w:multiLevelType w:val="hybridMultilevel"/>
    <w:tmpl w:val="AAE2357C"/>
    <w:lvl w:ilvl="0" w:tplc="99FE238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1171DC0"/>
    <w:multiLevelType w:val="hybridMultilevel"/>
    <w:tmpl w:val="EC10C8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824BE"/>
    <w:multiLevelType w:val="hybridMultilevel"/>
    <w:tmpl w:val="420890D6"/>
    <w:lvl w:ilvl="0" w:tplc="9D58B9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D2206D6"/>
    <w:multiLevelType w:val="hybridMultilevel"/>
    <w:tmpl w:val="AAE2357C"/>
    <w:lvl w:ilvl="0" w:tplc="99FE238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22"/>
    <w:rsid w:val="003052DF"/>
    <w:rsid w:val="00323207"/>
    <w:rsid w:val="0040290C"/>
    <w:rsid w:val="0057508E"/>
    <w:rsid w:val="00662F22"/>
    <w:rsid w:val="00695B0E"/>
    <w:rsid w:val="00897321"/>
    <w:rsid w:val="00910C0D"/>
    <w:rsid w:val="00931F69"/>
    <w:rsid w:val="00943A99"/>
    <w:rsid w:val="00B10AA0"/>
    <w:rsid w:val="00CE6604"/>
    <w:rsid w:val="00D32061"/>
    <w:rsid w:val="00E656E9"/>
    <w:rsid w:val="00EB395C"/>
    <w:rsid w:val="00EE638B"/>
    <w:rsid w:val="00F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B8C4EC8-6177-4A77-A73E-24AC3355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F22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52D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F2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62F2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2F2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2F2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662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aliases w:val="Francesa"/>
    <w:link w:val="SinespaciadoCar"/>
    <w:uiPriority w:val="1"/>
    <w:qFormat/>
    <w:rsid w:val="0066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aliases w:val="Francesa Car"/>
    <w:link w:val="Sinespaciado"/>
    <w:uiPriority w:val="1"/>
    <w:locked/>
    <w:rsid w:val="00662F2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2F2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2F2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2F22"/>
    <w:rPr>
      <w:vertAlign w:val="superscript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,5.9.1"/>
    <w:basedOn w:val="Normal"/>
    <w:link w:val="PrrafodelistaCar"/>
    <w:uiPriority w:val="34"/>
    <w:qFormat/>
    <w:rsid w:val="00662F22"/>
    <w:pPr>
      <w:spacing w:line="259" w:lineRule="auto"/>
      <w:ind w:left="720"/>
      <w:contextualSpacing/>
    </w:p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662F22"/>
  </w:style>
  <w:style w:type="character" w:customStyle="1" w:styleId="Ttulo2Car">
    <w:name w:val="Título 2 Car"/>
    <w:basedOn w:val="Fuentedeprrafopredeter"/>
    <w:link w:val="Ttulo2"/>
    <w:uiPriority w:val="9"/>
    <w:rsid w:val="003052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516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2019-07-11T17:11:00Z</dcterms:created>
  <dcterms:modified xsi:type="dcterms:W3CDTF">2019-07-11T19:43:00Z</dcterms:modified>
</cp:coreProperties>
</file>